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697" w:rsidRDefault="006F2697" w:rsidP="00251688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>V35240</w:t>
      </w:r>
    </w:p>
    <w:p w:rsidR="006F2697" w:rsidRPr="006F2697" w:rsidRDefault="006F2697" w:rsidP="00251688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  <w:lang w:val="en-US"/>
        </w:rPr>
      </w:pPr>
      <w:proofErr w:type="spellStart"/>
      <w:r w:rsidRPr="006F2697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Uit</w:t>
      </w:r>
      <w:proofErr w:type="spellEnd"/>
      <w:r w:rsidRPr="006F2697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: </w:t>
      </w:r>
      <w:proofErr w:type="spellStart"/>
      <w:r w:rsidRPr="006F2697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Librairie</w:t>
      </w:r>
      <w:proofErr w:type="spellEnd"/>
      <w:r w:rsidRPr="006F2697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Alain Brieux, </w:t>
      </w:r>
      <w:proofErr w:type="spellStart"/>
      <w:r w:rsidRPr="006F2697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A</w:t>
      </w:r>
      <w:r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utomne</w:t>
      </w:r>
      <w:proofErr w:type="spellEnd"/>
      <w:r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2021</w:t>
      </w:r>
      <w:bookmarkStart w:id="0" w:name="_GoBack"/>
      <w:bookmarkEnd w:id="0"/>
    </w:p>
    <w:p w:rsidR="00251688" w:rsidRPr="00490FEF" w:rsidRDefault="00251688" w:rsidP="00251688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2. ANATOMISCH MODEL VAN HET MENSELIJKE HERSENEN</w:t>
      </w:r>
    </w:p>
    <w:p w:rsidR="00251688" w:rsidRPr="00490FEF" w:rsidRDefault="00251688" w:rsidP="00251688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Gesigneerd [F. J. STEGER - Leipzig], Duitsland - circa 1880.</w:t>
      </w:r>
    </w:p>
    <w:p w:rsidR="00251688" w:rsidRPr="00490FEF" w:rsidRDefault="00251688" w:rsidP="00251688">
      <w:pPr>
        <w:pStyle w:val="HTML-voorafopgemaakt"/>
        <w:shd w:val="clear" w:color="auto" w:fill="F8F9FA"/>
        <w:spacing w:line="540" w:lineRule="atLeast"/>
        <w:rPr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Afmetingen: 210 x 240 x H. 180 mm</w:t>
      </w:r>
    </w:p>
    <w:p w:rsidR="00251688" w:rsidRPr="00490FEF" w:rsidRDefault="00251688" w:rsidP="002516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eastAsia="nl-NL"/>
        </w:rPr>
      </w:pPr>
    </w:p>
    <w:p w:rsidR="002F1E6A" w:rsidRPr="00490FEF" w:rsidRDefault="002F1E6A" w:rsidP="002F1E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eastAsia="nl-NL"/>
        </w:rPr>
      </w:pPr>
      <w:r w:rsidRPr="00490FEF">
        <w:rPr>
          <w:rFonts w:ascii="Arial" w:eastAsia="Times New Roman" w:hAnsi="Arial" w:cs="Arial"/>
          <w:color w:val="202124"/>
          <w:lang w:eastAsia="nl-NL"/>
        </w:rPr>
        <w:t xml:space="preserve">Menselijk hersenmodel gemaakt van polychroom gips, gemonteerd op een zwart geverfde basis, </w:t>
      </w:r>
      <w:proofErr w:type="spellStart"/>
      <w:r w:rsidRPr="00490FEF">
        <w:rPr>
          <w:rFonts w:ascii="Arial" w:eastAsia="Times New Roman" w:hAnsi="Arial" w:cs="Arial"/>
          <w:color w:val="202124"/>
          <w:lang w:eastAsia="nl-NL"/>
        </w:rPr>
        <w:t>verwijderbaar</w:t>
      </w:r>
      <w:proofErr w:type="spellEnd"/>
      <w:r w:rsidR="00490FEF" w:rsidRPr="00490FEF">
        <w:rPr>
          <w:rFonts w:ascii="Arial" w:eastAsia="Times New Roman" w:hAnsi="Arial" w:cs="Arial"/>
          <w:color w:val="202124"/>
          <w:lang w:eastAsia="nl-NL"/>
        </w:rPr>
        <w:t xml:space="preserve"> </w:t>
      </w:r>
      <w:r w:rsidRPr="00490FEF">
        <w:rPr>
          <w:rFonts w:ascii="Arial" w:eastAsia="Times New Roman" w:hAnsi="Arial" w:cs="Arial"/>
          <w:color w:val="202124"/>
          <w:lang w:eastAsia="nl-NL"/>
        </w:rPr>
        <w:t xml:space="preserve">in 4 delen met het onderste deel van het gezicht zichtbaar, binnenin is een brein gehuisvest, </w:t>
      </w:r>
      <w:proofErr w:type="spellStart"/>
      <w:r w:rsidRPr="00490FEF">
        <w:rPr>
          <w:rFonts w:ascii="Arial" w:eastAsia="Times New Roman" w:hAnsi="Arial" w:cs="Arial"/>
          <w:color w:val="202124"/>
          <w:lang w:eastAsia="nl-NL"/>
        </w:rPr>
        <w:t>verwijderbaarin</w:t>
      </w:r>
      <w:proofErr w:type="spellEnd"/>
      <w:r w:rsidRPr="00490FEF">
        <w:rPr>
          <w:rFonts w:ascii="Arial" w:eastAsia="Times New Roman" w:hAnsi="Arial" w:cs="Arial"/>
          <w:color w:val="202124"/>
          <w:lang w:eastAsia="nl-NL"/>
        </w:rPr>
        <w:t xml:space="preserve"> drie stukken, met de twee hersenhelften (met delen in zwart genummerd), links en</w:t>
      </w:r>
      <w:r w:rsidR="00490FEF">
        <w:rPr>
          <w:rFonts w:ascii="Arial" w:eastAsia="Times New Roman" w:hAnsi="Arial" w:cs="Arial"/>
          <w:color w:val="202124"/>
          <w:lang w:eastAsia="nl-NL"/>
        </w:rPr>
        <w:t xml:space="preserve"> </w:t>
      </w:r>
      <w:r w:rsidRPr="00490FEF">
        <w:rPr>
          <w:rFonts w:ascii="Arial" w:eastAsia="Times New Roman" w:hAnsi="Arial" w:cs="Arial"/>
          <w:color w:val="202124"/>
          <w:lang w:eastAsia="nl-NL"/>
        </w:rPr>
        <w:t xml:space="preserve">rechts, de laatste </w:t>
      </w:r>
      <w:proofErr w:type="spellStart"/>
      <w:r w:rsidRPr="00490FEF">
        <w:rPr>
          <w:rFonts w:ascii="Arial" w:eastAsia="Times New Roman" w:hAnsi="Arial" w:cs="Arial"/>
          <w:color w:val="202124"/>
          <w:lang w:eastAsia="nl-NL"/>
        </w:rPr>
        <w:t>verwijderbaar</w:t>
      </w:r>
      <w:proofErr w:type="spellEnd"/>
      <w:r w:rsidRPr="00490FEF">
        <w:rPr>
          <w:rFonts w:ascii="Arial" w:eastAsia="Times New Roman" w:hAnsi="Arial" w:cs="Arial"/>
          <w:color w:val="202124"/>
          <w:lang w:eastAsia="nl-NL"/>
        </w:rPr>
        <w:t>.</w:t>
      </w:r>
    </w:p>
    <w:p w:rsidR="002F1E6A" w:rsidRPr="00490FEF" w:rsidRDefault="002F1E6A" w:rsidP="002F1E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eastAsia="nl-NL"/>
        </w:rPr>
      </w:pPr>
      <w:r w:rsidRPr="00490FEF">
        <w:rPr>
          <w:rFonts w:ascii="Arial" w:eastAsia="Times New Roman" w:hAnsi="Arial" w:cs="Arial"/>
          <w:color w:val="202124"/>
          <w:lang w:eastAsia="nl-NL"/>
        </w:rPr>
        <w:t>Didactisch anatomisch model van de hersenen gemaakt door de Duitse beeldhouwer Franz Josef Steger (1845</w:t>
      </w:r>
      <w:r w:rsidR="00490FEF">
        <w:rPr>
          <w:rFonts w:ascii="Arial" w:eastAsia="Times New Roman" w:hAnsi="Arial" w:cs="Arial"/>
          <w:color w:val="202124"/>
          <w:lang w:eastAsia="nl-NL"/>
        </w:rPr>
        <w:t xml:space="preserve"> </w:t>
      </w:r>
      <w:r w:rsidRPr="00490FEF">
        <w:rPr>
          <w:rFonts w:ascii="Arial" w:eastAsia="Times New Roman" w:hAnsi="Arial" w:cs="Arial"/>
          <w:color w:val="202124"/>
          <w:lang w:eastAsia="nl-NL"/>
        </w:rPr>
        <w:t>-1938) die nauw samenwerkte met de medische universiteit van Leipzig door in de eerste plaats te werken</w:t>
      </w:r>
      <w:r w:rsidR="00490FEF">
        <w:rPr>
          <w:rFonts w:ascii="Arial" w:eastAsia="Times New Roman" w:hAnsi="Arial" w:cs="Arial"/>
          <w:color w:val="202124"/>
          <w:lang w:eastAsia="nl-NL"/>
        </w:rPr>
        <w:t xml:space="preserve"> </w:t>
      </w:r>
      <w:r w:rsidRPr="00490FEF">
        <w:rPr>
          <w:rFonts w:ascii="Arial" w:eastAsia="Times New Roman" w:hAnsi="Arial" w:cs="Arial"/>
          <w:color w:val="202124"/>
          <w:lang w:eastAsia="nl-NL"/>
        </w:rPr>
        <w:t>met de anatoom Carl Ernst Bock (1809-1874), daarna met professor Wilhelm His (1831-1904) voor</w:t>
      </w:r>
      <w:r w:rsidR="00490FEF">
        <w:rPr>
          <w:rFonts w:ascii="Arial" w:eastAsia="Times New Roman" w:hAnsi="Arial" w:cs="Arial"/>
          <w:color w:val="202124"/>
          <w:lang w:eastAsia="nl-NL"/>
        </w:rPr>
        <w:t xml:space="preserve"> </w:t>
      </w:r>
      <w:r w:rsidRPr="00490FEF">
        <w:rPr>
          <w:rFonts w:ascii="Arial" w:eastAsia="Times New Roman" w:hAnsi="Arial" w:cs="Arial"/>
          <w:color w:val="202124"/>
          <w:lang w:eastAsia="nl-NL"/>
        </w:rPr>
        <w:t>anatomische modellen maken in gips, porselein en was.</w:t>
      </w:r>
    </w:p>
    <w:p w:rsidR="002F1E6A" w:rsidRPr="00490FEF" w:rsidRDefault="002F1E6A" w:rsidP="002F1E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eastAsia="nl-NL"/>
        </w:rPr>
      </w:pPr>
      <w:r w:rsidRPr="00490FEF">
        <w:rPr>
          <w:rFonts w:ascii="Arial" w:eastAsia="Times New Roman" w:hAnsi="Arial" w:cs="Arial"/>
          <w:color w:val="202124"/>
          <w:lang w:eastAsia="nl-NL"/>
        </w:rPr>
        <w:t>Professor His en, voor het technische gedeelte, Steger ontwikkelden in de jaren 1880,</w:t>
      </w:r>
    </w:p>
    <w:p w:rsidR="00490FEF" w:rsidRDefault="002F1E6A" w:rsidP="00490F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Style w:val="y2iqfc"/>
          <w:rFonts w:ascii="Arial" w:hAnsi="Arial" w:cs="Arial"/>
          <w:color w:val="202124"/>
        </w:rPr>
      </w:pPr>
      <w:r w:rsidRPr="00490FEF">
        <w:rPr>
          <w:rFonts w:ascii="Arial" w:eastAsia="Times New Roman" w:hAnsi="Arial" w:cs="Arial"/>
          <w:color w:val="202124"/>
          <w:lang w:eastAsia="nl-NL"/>
        </w:rPr>
        <w:t>een nieuwe nauwkeurige en snelle methode voor het maken van anatomische modellen die hierin een revolutie teweegbracht</w:t>
      </w:r>
      <w:r w:rsidR="00490FEF">
        <w:rPr>
          <w:rFonts w:ascii="Arial" w:eastAsia="Times New Roman" w:hAnsi="Arial" w:cs="Arial"/>
          <w:color w:val="202124"/>
          <w:lang w:eastAsia="nl-NL"/>
        </w:rPr>
        <w:t xml:space="preserve"> </w:t>
      </w:r>
      <w:r w:rsidRPr="00490FEF">
        <w:rPr>
          <w:rFonts w:ascii="Arial" w:eastAsia="Times New Roman" w:hAnsi="Arial" w:cs="Arial"/>
          <w:color w:val="202124"/>
          <w:lang w:eastAsia="nl-NL"/>
        </w:rPr>
        <w:t>opkomend veld. Bij deze methode werden lichaamsdelen ingevroren en vervolgens ontleed</w:t>
      </w:r>
      <w:r w:rsidR="00490FEF">
        <w:rPr>
          <w:rFonts w:ascii="Arial" w:eastAsia="Times New Roman" w:hAnsi="Arial" w:cs="Arial"/>
          <w:color w:val="202124"/>
          <w:lang w:eastAsia="nl-NL"/>
        </w:rPr>
        <w:t xml:space="preserve"> </w:t>
      </w:r>
      <w:r w:rsidRPr="00490FEF">
        <w:rPr>
          <w:rStyle w:val="y2iqfc"/>
          <w:rFonts w:ascii="Arial" w:hAnsi="Arial" w:cs="Arial"/>
          <w:color w:val="202124"/>
        </w:rPr>
        <w:t>mens om ze zo te vormen dat ze kunnen worden gereproduceerd.</w:t>
      </w:r>
    </w:p>
    <w:p w:rsidR="00490FEF" w:rsidRDefault="00490FEF" w:rsidP="00490F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Style w:val="y2iqfc"/>
          <w:rFonts w:ascii="Arial" w:hAnsi="Arial" w:cs="Arial"/>
          <w:color w:val="202124"/>
        </w:rPr>
      </w:pPr>
    </w:p>
    <w:p w:rsidR="002F1E6A" w:rsidRPr="00490FEF" w:rsidRDefault="002F1E6A" w:rsidP="00490F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Style w:val="y2iqfc"/>
          <w:rFonts w:ascii="Arial" w:hAnsi="Arial" w:cs="Arial"/>
          <w:color w:val="202124"/>
        </w:rPr>
      </w:pPr>
      <w:r w:rsidRPr="00490FEF">
        <w:rPr>
          <w:rStyle w:val="y2iqfc"/>
          <w:rFonts w:ascii="Arial" w:hAnsi="Arial" w:cs="Arial"/>
          <w:color w:val="202124"/>
        </w:rPr>
        <w:t>trouw leiden.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lastRenderedPageBreak/>
        <w:t>Van eind jaren 1880 tot begin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Gipsmodellen uit de jaren 30 van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His-Steger heeft veel gewonnen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roem, en werden geproduceerd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exponentieel tijdens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verscheidene decennia. De modellen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gemaakt door Steger zijn van geweldig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historisch belang vanwege hun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bijdrage aan het onderwijzen van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anatomie van het einde van de 19e eeuw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eeuw</w:t>
      </w:r>
      <w:proofErr w:type="spellEnd"/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tot op de dag van vandaag, hun productie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is de meest uitgebreide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en hoogtepunt hiervan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periode, ze domineerde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de markt op dit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gemiddeld tot geluid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dood en stoffelijk overschot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h u i d a n s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alle grootste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mondiale instellingen.</w:t>
      </w:r>
    </w:p>
    <w:p w:rsidR="002F1E6A" w:rsidRPr="002F1E6A" w:rsidRDefault="002F1E6A" w:rsidP="002F1E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eastAsia="nl-NL"/>
        </w:rPr>
      </w:pP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Dit is de afdeling anatomie van de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museum van de Universiteit van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Ontago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in Nieuw-Zeeland dat momenteel de belangrijkste heeft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collectie met 70 gipsmodellen (zie Jon Cornwall &amp; Chris Smith.) The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Universities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of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Munster en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Humboldt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(Duitsland) bezitten 66 munten, de universiteiten van St.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Andrew's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, Edinburgh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en Aberdeen in Schotland hebben in totaal 38 stukken en de Universiteit van Melbourne (Australië) houdt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14 modellen.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Het Rijksmuseum Boerhaave in Leiden, Nederland, heeft drie hersenafgietsels (verschillend van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ons model) gemaakt door Steger: een dwarsdoorsnede met hersenletsel (n°V32969), een dwarsdoorsnede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onderste deel van de hersenen (nr. V32970) en de twee hersenhelften met een deel van het cerebellum (nr. V32972).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Prachtig model dat de sporen van zijn verleden draagt ​​met drie gelamineerde en bedrukte papieren etiketten.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gegevens die wijzen op de Italiaanse oorsprong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Paravia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, de leider in de uitgave van educatief materiaal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in Italië in de eerste helft van de 20e eeuw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eeuw.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lastRenderedPageBreak/>
        <w:t xml:space="preserve">Een label op de achterkant van de basis verbergt grotendeels de gegraveerde handtekening van "(G. Steger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Schk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)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euditz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" en geeft aan: "Via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Paravia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/ Torino", een ander label dat rond de omtrek van de basis is geplaatst, geeft aan: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"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Materiale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consigilato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(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consigliato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) dal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ministero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della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(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pubblica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dell'istruzione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)" (Ministerie van Ins-publiek gebouw).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Deze beroemde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Turijnse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uitgeverij, opgericht in 1802, werd in 1851 overgenomen door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Innocenzo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Vigliardi</w:t>
      </w:r>
      <w:proofErr w:type="spellEnd"/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Paravia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(1822-1896) die de ontwikkeling van de uitgeverij versterkte door de handel in gereedschappen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leerzaam. Hij stuurde zijn oudste zoon Carlo (1845-1919) naar het buitenland om materiaal te studeren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en de modernste productietechnieken. Dankzij de uitgebreide promotiecampagne en de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betrekkingen met het Ministerie van Openbaar Onderwijs, beschikten de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Paravia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over een breed scala aan instrumenten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educatief materiaal (inclusief Steger-afgietsels) dat tot het allernieuwste educatief materiaal behoorde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alleen in Italië gedistribueerd.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Let op enkele gebreken met krassen en kleine verliezen op de hemisferen ter hoogte van de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cerebellum.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Jon Cornwall &amp; Chris Smith, Anatomische modellen door F.J. Steger (1845-1938): de Universiteit van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Otago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Col-lezing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Eur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. J.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Anat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. 18 (3): 209-211 (2014) / Lucinda Spencer, Toeval, omstandigheid en dwaasheid. Richard Berry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en de anatomische gipscollectie van het Harry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Brookes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Allen Museum of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Anatomy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and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Pathology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>–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University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van Melbourne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Collections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, uitgave 2, juli 2008.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Op de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Paravia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: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lastRenderedPageBreak/>
        <w:t xml:space="preserve">Fabio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Targhetta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, “Onderwijzen met beelden tussen 19e en 20e eeuw: de zaak van de Italiaan</w:t>
      </w:r>
      <w:r w:rsid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School Publisher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Paravia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”,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Strenæ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[Online, 8/2015, in journals.openedition.org] |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Enzo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Baratelli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,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  <w:lang w:val="en-US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“Il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materiale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scholastico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creato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da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Innocenzo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Vigliardi-Paravia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”,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Paraviana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4/1922,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blz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. 86-87. | Paola</w:t>
      </w:r>
      <w:r w:rsid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Casana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Testore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, La Casa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Editrice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Paravia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. Due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secoli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di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attività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: 1802-1984,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Turijn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, </w:t>
      </w:r>
      <w:proofErr w:type="spellStart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Paravia</w:t>
      </w:r>
      <w:proofErr w:type="spellEnd"/>
      <w:r w:rsidRPr="00490FEF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, 1984.</w:t>
      </w:r>
    </w:p>
    <w:p w:rsidR="002F1E6A" w:rsidRPr="00490FEF" w:rsidRDefault="002F1E6A" w:rsidP="002F1E6A">
      <w:pPr>
        <w:pStyle w:val="HTML-voorafopgemaakt"/>
        <w:shd w:val="clear" w:color="auto" w:fill="F8F9FA"/>
        <w:spacing w:line="540" w:lineRule="atLeast"/>
        <w:rPr>
          <w:rFonts w:ascii="Arial" w:hAnsi="Arial" w:cs="Arial"/>
          <w:color w:val="202124"/>
          <w:sz w:val="22"/>
          <w:szCs w:val="22"/>
        </w:rPr>
      </w:pPr>
      <w:r w:rsidRPr="00490FEF">
        <w:rPr>
          <w:rStyle w:val="y2iqfc"/>
          <w:rFonts w:ascii="Arial" w:hAnsi="Arial" w:cs="Arial"/>
          <w:color w:val="202124"/>
          <w:sz w:val="22"/>
          <w:szCs w:val="22"/>
        </w:rPr>
        <w:t>ref. 87230 | € 2.000</w:t>
      </w:r>
    </w:p>
    <w:p w:rsidR="00FA76A2" w:rsidRPr="00490FEF" w:rsidRDefault="006F2697">
      <w:pPr>
        <w:rPr>
          <w:rFonts w:ascii="Arial" w:hAnsi="Arial" w:cs="Arial"/>
        </w:rPr>
      </w:pPr>
    </w:p>
    <w:sectPr w:rsidR="00FA76A2" w:rsidRPr="0049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6A"/>
    <w:rsid w:val="00251688"/>
    <w:rsid w:val="002F1E6A"/>
    <w:rsid w:val="00490FEF"/>
    <w:rsid w:val="006F2697"/>
    <w:rsid w:val="007D1C42"/>
    <w:rsid w:val="00A7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DE03"/>
  <w15:chartTrackingRefBased/>
  <w15:docId w15:val="{420D10EF-F2D1-4248-88A4-ECEC0CB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1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1E6A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Standaardalinea-lettertype"/>
    <w:rsid w:val="002F1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Rijksmuseum Boerhaave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Scheelings</dc:creator>
  <cp:keywords/>
  <dc:description/>
  <cp:lastModifiedBy>Mara Scheelings</cp:lastModifiedBy>
  <cp:revision>2</cp:revision>
  <dcterms:created xsi:type="dcterms:W3CDTF">2022-09-05T13:04:00Z</dcterms:created>
  <dcterms:modified xsi:type="dcterms:W3CDTF">2022-09-05T13:04:00Z</dcterms:modified>
</cp:coreProperties>
</file>